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7777777" w:rsidR="00B214FD" w:rsidRPr="00B87481" w:rsidRDefault="00B214FD" w:rsidP="00B87481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87481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4DF77F12" w14:textId="77777777" w:rsidR="00B214FD" w:rsidRDefault="00B87481" w:rsidP="00B87481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87481">
        <w:rPr>
          <w:rFonts w:eastAsiaTheme="minorHAnsi" w:cstheme="minorHAnsi"/>
        </w:rPr>
        <w:t>Perkančioji organizacija nereikalauja, kad tiekėjai laikytųsi kokybės vadybos sistemos ir (arba) aplinkos apsaugos vadybos sistemos standartų</w:t>
      </w:r>
      <w:r>
        <w:rPr>
          <w:rFonts w:eastAsiaTheme="minorHAnsi" w:cstheme="minorHAnsi"/>
        </w:rPr>
        <w:t>.</w:t>
      </w:r>
    </w:p>
    <w:p w14:paraId="716DB916" w14:textId="77777777" w:rsidR="00B87481" w:rsidRPr="00B87481" w:rsidRDefault="00B87481" w:rsidP="00B87481"/>
    <w:p w14:paraId="713FE14A" w14:textId="77777777" w:rsidR="00B87481" w:rsidRPr="00B87481" w:rsidRDefault="00B87481" w:rsidP="00B87481"/>
    <w:p w14:paraId="74FE75AC" w14:textId="77777777" w:rsidR="00B87481" w:rsidRPr="00B87481" w:rsidRDefault="00B87481" w:rsidP="00B87481"/>
    <w:p w14:paraId="3981C2A7" w14:textId="77777777" w:rsidR="00B87481" w:rsidRPr="00B87481" w:rsidRDefault="00B87481" w:rsidP="00B87481"/>
    <w:p w14:paraId="473E2A69" w14:textId="77777777" w:rsidR="00B87481" w:rsidRPr="00B87481" w:rsidRDefault="00B87481" w:rsidP="00B87481"/>
    <w:p w14:paraId="5AEBAE17" w14:textId="77777777" w:rsidR="00B87481" w:rsidRPr="00B87481" w:rsidRDefault="00B87481" w:rsidP="00B87481"/>
    <w:p w14:paraId="1466F4B0" w14:textId="77777777" w:rsidR="00B87481" w:rsidRPr="00B87481" w:rsidRDefault="00B87481" w:rsidP="00B87481"/>
    <w:p w14:paraId="572B99EA" w14:textId="77777777" w:rsidR="00B87481" w:rsidRPr="00B87481" w:rsidRDefault="00B87481" w:rsidP="00B87481"/>
    <w:p w14:paraId="5FF49FD7" w14:textId="77777777" w:rsidR="00B87481" w:rsidRDefault="00B87481" w:rsidP="00B87481">
      <w:pPr>
        <w:rPr>
          <w:rFonts w:eastAsiaTheme="minorHAnsi" w:cstheme="minorHAnsi"/>
        </w:rPr>
      </w:pPr>
    </w:p>
    <w:p w14:paraId="054BBDB1" w14:textId="4AC688EB" w:rsidR="002F396F" w:rsidRPr="00F0499F" w:rsidRDefault="00B87481" w:rsidP="00B87481">
      <w:pPr>
        <w:tabs>
          <w:tab w:val="left" w:pos="3735"/>
        </w:tabs>
        <w:rPr>
          <w:rFonts w:cstheme="minorHAnsi"/>
          <w:b/>
          <w:bCs/>
          <w:smallCaps/>
        </w:rPr>
      </w:pPr>
      <w:r>
        <w:rPr>
          <w:rFonts w:eastAsiaTheme="minorHAnsi" w:cstheme="minorHAnsi"/>
        </w:rPr>
        <w:tab/>
      </w:r>
      <w:r w:rsidR="00384F5A" w:rsidRPr="00F0499F">
        <w:rPr>
          <w:rFonts w:eastAsiaTheme="minorHAnsi" w:cstheme="minorHAnsi"/>
          <w:lang w:eastAsia="en-US"/>
        </w:rPr>
        <w:t>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F745" w14:textId="77777777" w:rsidR="00E206B3" w:rsidRDefault="00E206B3" w:rsidP="00D05666">
      <w:r>
        <w:separator/>
      </w:r>
    </w:p>
  </w:endnote>
  <w:endnote w:type="continuationSeparator" w:id="0">
    <w:p w14:paraId="2C7E871E" w14:textId="77777777" w:rsidR="00E206B3" w:rsidRDefault="00E206B3" w:rsidP="00D05666">
      <w:r>
        <w:continuationSeparator/>
      </w:r>
    </w:p>
  </w:endnote>
  <w:endnote w:type="continuationNotice" w:id="1">
    <w:p w14:paraId="12A09CD5" w14:textId="77777777" w:rsidR="00E206B3" w:rsidRDefault="00E206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84B1" w14:textId="77777777" w:rsidR="00E206B3" w:rsidRDefault="00E206B3" w:rsidP="00D05666">
      <w:r>
        <w:separator/>
      </w:r>
    </w:p>
  </w:footnote>
  <w:footnote w:type="continuationSeparator" w:id="0">
    <w:p w14:paraId="08EE5A41" w14:textId="77777777" w:rsidR="00E206B3" w:rsidRDefault="00E206B3" w:rsidP="00D05666">
      <w:r>
        <w:continuationSeparator/>
      </w:r>
    </w:p>
  </w:footnote>
  <w:footnote w:type="continuationNotice" w:id="1">
    <w:p w14:paraId="670A2CBE" w14:textId="77777777" w:rsidR="00E206B3" w:rsidRDefault="00E206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86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481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6B3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2026-01-16T06:29:00Z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